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1D" w:rsidRPr="00EE0044" w:rsidRDefault="00FD701D" w:rsidP="00EE00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44">
        <w:rPr>
          <w:rFonts w:ascii="Times New Roman" w:hAnsi="Times New Roman" w:cs="Times New Roman"/>
          <w:b/>
          <w:sz w:val="28"/>
          <w:szCs w:val="28"/>
        </w:rPr>
        <w:t>Ревизионная комиссия садоводческого товарищества.</w:t>
      </w:r>
      <w:bookmarkStart w:id="0" w:name="_GoBack"/>
      <w:bookmarkEnd w:id="0"/>
    </w:p>
    <w:p w:rsidR="00CC255B" w:rsidRPr="00EE0044" w:rsidRDefault="00FD701D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>С 1 мая 2020 года начала свою ежегодную работу по проверки финансово-хозяйственной деятельности товарищества ревизионная комиссия.</w:t>
      </w:r>
    </w:p>
    <w:p w:rsidR="00FD701D" w:rsidRPr="00EE0044" w:rsidRDefault="00FD701D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 xml:space="preserve">В соответствии с п. 51 Положения о садоводческом товариществе, утв. Указом Президента </w:t>
      </w:r>
      <w:proofErr w:type="spellStart"/>
      <w:r w:rsidRPr="00EE004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E0044">
        <w:rPr>
          <w:rFonts w:ascii="Times New Roman" w:hAnsi="Times New Roman" w:cs="Times New Roman"/>
          <w:sz w:val="28"/>
          <w:szCs w:val="28"/>
        </w:rPr>
        <w:t>. Беларусь от 28 янв. 2008 г. № 50, внутренний контроль за финансово-хозяйственной деятельностью садоводческого товарищества, председателя правления, казначея и других членов правления осуществляет ревизионная комиссия.</w:t>
      </w:r>
    </w:p>
    <w:p w:rsidR="00FD701D" w:rsidRPr="00EE0044" w:rsidRDefault="00FD701D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>Состав ревизионной комиссии:</w:t>
      </w:r>
    </w:p>
    <w:p w:rsidR="00FD701D" w:rsidRPr="00EE0044" w:rsidRDefault="00FD701D" w:rsidP="00EE00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>Председатель ревизионной комиссии –</w:t>
      </w:r>
      <w:proofErr w:type="spellStart"/>
      <w:r w:rsidRPr="00EE0044">
        <w:rPr>
          <w:rFonts w:ascii="Times New Roman" w:hAnsi="Times New Roman" w:cs="Times New Roman"/>
          <w:sz w:val="28"/>
          <w:szCs w:val="28"/>
        </w:rPr>
        <w:t>Новичук</w:t>
      </w:r>
      <w:proofErr w:type="spellEnd"/>
      <w:r w:rsidRPr="00EE0044">
        <w:rPr>
          <w:rFonts w:ascii="Times New Roman" w:hAnsi="Times New Roman" w:cs="Times New Roman"/>
          <w:sz w:val="28"/>
          <w:szCs w:val="28"/>
        </w:rPr>
        <w:t xml:space="preserve"> Ольга Федоровна уч.№</w:t>
      </w:r>
      <w:r w:rsidR="00441134" w:rsidRPr="00EE0044">
        <w:rPr>
          <w:rFonts w:ascii="Times New Roman" w:hAnsi="Times New Roman" w:cs="Times New Roman"/>
          <w:sz w:val="28"/>
          <w:szCs w:val="28"/>
        </w:rPr>
        <w:t xml:space="preserve"> 108/109.</w:t>
      </w:r>
    </w:p>
    <w:p w:rsidR="00FD701D" w:rsidRPr="00EE0044" w:rsidRDefault="00FD701D" w:rsidP="00EE00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 xml:space="preserve">Член ревизионной комиссии – </w:t>
      </w:r>
      <w:proofErr w:type="spellStart"/>
      <w:r w:rsidRPr="00EE0044"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 w:rsidRPr="00EE0044">
        <w:rPr>
          <w:rFonts w:ascii="Times New Roman" w:hAnsi="Times New Roman" w:cs="Times New Roman"/>
          <w:sz w:val="28"/>
          <w:szCs w:val="28"/>
        </w:rPr>
        <w:t xml:space="preserve"> Людмила Сергеевна уч. №</w:t>
      </w:r>
      <w:r w:rsidR="00441134" w:rsidRPr="00EE0044">
        <w:rPr>
          <w:rFonts w:ascii="Times New Roman" w:hAnsi="Times New Roman" w:cs="Times New Roman"/>
          <w:sz w:val="28"/>
          <w:szCs w:val="28"/>
        </w:rPr>
        <w:t xml:space="preserve"> 55.</w:t>
      </w:r>
    </w:p>
    <w:p w:rsidR="00FD701D" w:rsidRPr="00EE0044" w:rsidRDefault="00FD701D" w:rsidP="00EE00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>Член ревизионной комиссии – Полякова Галина Владимировна уч. №</w:t>
      </w:r>
      <w:r w:rsidR="00441134" w:rsidRPr="00EE0044">
        <w:rPr>
          <w:rFonts w:ascii="Times New Roman" w:hAnsi="Times New Roman" w:cs="Times New Roman"/>
          <w:sz w:val="28"/>
          <w:szCs w:val="28"/>
        </w:rPr>
        <w:t xml:space="preserve"> 45/46.</w:t>
      </w:r>
    </w:p>
    <w:p w:rsidR="00FD701D" w:rsidRPr="00EE0044" w:rsidRDefault="00FD701D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 xml:space="preserve">Специфика внутреннего контроля выражается в том, что, если в процессе его осуществления и будут выявлены нарушения, санкции в отношении садоводческого товарищества не применяются и оно имеет право устранить выявленные нарушения до проведения проверок (ревизий) органами государственного контроля. Существование контрольно-ревизионных органов необходимо в целях предотвращения, выявления и пресечения различных нарушений внутри садоводческого товарищества без участия государственных контролирующих органов. Государственные контролирующие органы в пределах своей компетенции имеют право на ознакомление с актами внутренних проверок (ревизий) юридических лиц, в том числе и садоводческого товарищества, однако государственные контролирующие органы не имеют права на основании внутренних актов проверок (ревизий) привлекать юридических лиц к ответственности, так как </w:t>
      </w:r>
      <w:r w:rsidRPr="00EE0044">
        <w:rPr>
          <w:rFonts w:ascii="Times New Roman" w:hAnsi="Times New Roman" w:cs="Times New Roman"/>
          <w:sz w:val="28"/>
          <w:szCs w:val="28"/>
        </w:rPr>
        <w:lastRenderedPageBreak/>
        <w:t>факт нарушения должен быть выявлен и доказан ими самостоятельно [3, с. 193].</w:t>
      </w:r>
    </w:p>
    <w:p w:rsidR="00FD701D" w:rsidRPr="00EE0044" w:rsidRDefault="00FD701D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>В соответствии с п. 53 Положения о садоводческом товариществе ревизионная комиссия осуществляет следующие полномочия:</w:t>
      </w:r>
    </w:p>
    <w:p w:rsidR="00FD701D" w:rsidRPr="00EE0044" w:rsidRDefault="00FD701D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>проверяет финансово-хозяйственную деятельность товарищества не реже одного раза в год и представляет общему собранию (собранию уполномоченных) отчет;</w:t>
      </w:r>
    </w:p>
    <w:p w:rsidR="00FD701D" w:rsidRPr="00EE0044" w:rsidRDefault="00FD701D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>дает заключения по отчетам председателя правления, правления и информирует о результатах проверки общее собрание (собрание уполномоченных).</w:t>
      </w:r>
    </w:p>
    <w:p w:rsidR="00693C1E" w:rsidRPr="00EE0044" w:rsidRDefault="00693C1E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>Ревизионная комиссия подотчетна общему собранию (собранию уполномоченных). При обнаружении нарушений финансово-хозяйственной деятельности товарищества и (или) финансовых нарушений со стороны председателя правления, казначея и (или) иных членов правления ревизионная комиссия в течение десяти дней со дня обнаружения указанных нарушений обязана потребовать созыва внеочередного общего собрания (собрания уполномоченных) (п. 52 Положения о садоводческом товариществе).</w:t>
      </w:r>
    </w:p>
    <w:p w:rsidR="0075480C" w:rsidRPr="00EE0044" w:rsidRDefault="0062424C" w:rsidP="00EE0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44">
        <w:rPr>
          <w:rFonts w:ascii="Times New Roman" w:hAnsi="Times New Roman" w:cs="Times New Roman"/>
          <w:sz w:val="28"/>
          <w:szCs w:val="28"/>
        </w:rPr>
        <w:t xml:space="preserve">С отчетом ревизионной комиссии можно будет ознакомится после окончания проверки в здании правления </w:t>
      </w:r>
      <w:r w:rsidR="007A7FAE" w:rsidRPr="00EE0044">
        <w:rPr>
          <w:rFonts w:ascii="Times New Roman" w:hAnsi="Times New Roman" w:cs="Times New Roman"/>
          <w:sz w:val="28"/>
          <w:szCs w:val="28"/>
        </w:rPr>
        <w:t xml:space="preserve">в приёмные дни </w:t>
      </w:r>
      <w:r w:rsidRPr="00EE0044">
        <w:rPr>
          <w:rFonts w:ascii="Times New Roman" w:hAnsi="Times New Roman" w:cs="Times New Roman"/>
          <w:sz w:val="28"/>
          <w:szCs w:val="28"/>
        </w:rPr>
        <w:t>на информационном стенде и на сайте товарищества.</w:t>
      </w:r>
    </w:p>
    <w:sectPr w:rsidR="0075480C" w:rsidRPr="00EE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18BA"/>
    <w:multiLevelType w:val="hybridMultilevel"/>
    <w:tmpl w:val="83C48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02651"/>
    <w:multiLevelType w:val="hybridMultilevel"/>
    <w:tmpl w:val="417C9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1D"/>
    <w:rsid w:val="00441134"/>
    <w:rsid w:val="0062424C"/>
    <w:rsid w:val="00693C1E"/>
    <w:rsid w:val="0075480C"/>
    <w:rsid w:val="00770B38"/>
    <w:rsid w:val="007A7FAE"/>
    <w:rsid w:val="00CC255B"/>
    <w:rsid w:val="00EE0044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9991"/>
  <w15:chartTrackingRefBased/>
  <w15:docId w15:val="{01FA5EDA-C2AE-4D56-9A56-B59B7581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2020-05-05T15:37:00Z</dcterms:created>
  <dcterms:modified xsi:type="dcterms:W3CDTF">2020-05-06T10:27:00Z</dcterms:modified>
</cp:coreProperties>
</file>